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14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F" w:rsidRPr="00630414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630414" w:rsidRPr="00E719DD" w:rsidTr="006A5533">
        <w:trPr>
          <w:trHeight w:val="856"/>
        </w:trPr>
        <w:tc>
          <w:tcPr>
            <w:tcW w:w="5207" w:type="dxa"/>
            <w:gridSpan w:val="3"/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38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احمد علی آبین</w:t>
            </w:r>
          </w:p>
          <w:p w:rsidR="00630414" w:rsidRPr="00E719DD" w:rsidRDefault="00630414" w:rsidP="00630414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:rsidR="00630414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38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احمد ملا</w:t>
            </w:r>
          </w:p>
          <w:p w:rsidR="00630414" w:rsidRDefault="00F3665B" w:rsidP="00693075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r>
              <w:rPr>
                <w:rFonts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51940" cy="1952625"/>
                  <wp:effectExtent l="0" t="0" r="0" b="0"/>
                  <wp:docPr id="2" name="Picture 2" descr="C:\Users\molla\AppData\Local\Microsoft\Windows\INetCache\Content.Word\etelaie de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lla\AppData\Local\Microsoft\Windows\INetCache\Content.Word\etelaie de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227" cy="197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30414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0414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630414" w:rsidRPr="00E719DD" w:rsidRDefault="00285560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38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E638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هوش مصنوعی، رباتیک و رایانش شناختی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E638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0414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38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21/6/1401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پروپوزال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E6389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E63897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" w:char="F06E"/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رساله دکترا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30414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414" w:rsidRPr="00E719DD" w:rsidRDefault="00630414" w:rsidP="00E1378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ساعت:</w:t>
            </w:r>
            <w:r w:rsidR="00E638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13 - 14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0414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630414" w:rsidRPr="00E719DD" w:rsidRDefault="00630414" w:rsidP="0081670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E638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 مهندسی برق و کامپیوتر </w:t>
            </w:r>
            <w:r w:rsidR="00E63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E638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کلاس شماره 117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30414" w:rsidP="0081670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E63897" w:rsidRPr="00E638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تع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="00E63897" w:rsidRPr="00E638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="00E63897" w:rsidRPr="00E638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روش درمان ب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ماران</w:t>
            </w:r>
            <w:r w:rsidR="00E63897" w:rsidRPr="00E638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آس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ب</w:t>
            </w:r>
            <w:r w:rsidR="00E63897" w:rsidRPr="00E638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ده</w:t>
            </w:r>
            <w:r w:rsidR="00E63897" w:rsidRPr="00E638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کل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ناش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از عمل جراح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قلب به کمک روشها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ادگ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ماش</w:t>
            </w:r>
            <w:r w:rsidR="00E63897" w:rsidRPr="00E638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E63897" w:rsidRPr="00E638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ن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638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خانم دکتر منیره عبدوس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638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خانم دکتر نسرین نوری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A54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4A54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استادیار دانشگاه علوم پزشکی ایران</w:t>
            </w: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Default="006855AF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چکیده:</w:t>
            </w:r>
          </w:p>
          <w:p w:rsidR="00E63897" w:rsidRDefault="00E63897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63897" w:rsidRDefault="00E63897" w:rsidP="00E6389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428F">
              <w:rPr>
                <w:rFonts w:cs="B Nazanin" w:hint="cs"/>
                <w:sz w:val="28"/>
                <w:szCs w:val="28"/>
                <w:rtl/>
                <w:lang w:bidi="fa-IR"/>
              </w:rPr>
              <w:t>عمل جراحی باز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قلب، یک رویکرد شایع جراحی در بین بیماران قلبی می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باشد.</w:t>
            </w:r>
            <w:r w:rsidRPr="008942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جمله آسیب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های شایع پس از عمل جراحی قلب،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آسیب حاد کلیوی یا </w:t>
            </w:r>
            <w:r>
              <w:rPr>
                <w:rFonts w:cs="B Nazanin"/>
                <w:sz w:val="28"/>
                <w:szCs w:val="28"/>
                <w:lang w:bidi="fa-IR"/>
              </w:rPr>
              <w:t>Acute kidney injury (AKI)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است. به طور میانگین نرخ وقوع </w:t>
            </w:r>
            <w:r>
              <w:rPr>
                <w:rFonts w:cs="B Nazanin"/>
                <w:sz w:val="28"/>
                <w:szCs w:val="28"/>
                <w:lang w:bidi="fa-IR"/>
              </w:rPr>
              <w:t>AKI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بیماران پس از عمل جراحی قلب، بین 6 تا 10 درصد است. همچنین آسیب حاد کلیوی بین 5 تا 10 درصد موارد منجر به مرگ بیمار می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شود. انتخاب پارامترهای مناسب بیهوشی حین عمل به منظور کاهش ریسک </w:t>
            </w:r>
            <w:r>
              <w:rPr>
                <w:rFonts w:cs="B Nazanin"/>
                <w:sz w:val="28"/>
                <w:szCs w:val="28"/>
                <w:lang w:bidi="fa-IR"/>
              </w:rPr>
              <w:t>AKI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احتمالی، یکی از چالش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های عمل جراحی قلب می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باشد. در این پژوهش، مدلی مبتنی بر تکنیک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های یادگیری ماشین متشکل از دو رگرسیونر ارائه شده است که می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تواند متخصص بیهوشی را از ریسک </w:t>
            </w:r>
            <w:r>
              <w:rPr>
                <w:rFonts w:cs="B Nazanin"/>
                <w:sz w:val="28"/>
                <w:szCs w:val="28"/>
                <w:lang w:bidi="fa-IR"/>
              </w:rPr>
              <w:t>AKI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ناشی از انتخاب نامناسب پارامترهای بیهوشی آگاه سازد. مدل اول با مشاهده نمونه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های </w:t>
            </w:r>
            <w:r>
              <w:rPr>
                <w:rFonts w:cs="B Nazanin"/>
                <w:sz w:val="28"/>
                <w:szCs w:val="28"/>
                <w:lang w:bidi="fa-IR"/>
              </w:rPr>
              <w:t>AKI-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 سعی می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کند با دریافت 8 ویژگی مرتبط با بیماران که پیش از عمل جراحی قلب ثبت شده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اند، پارامترهای بهینه بیهوشی را به گونه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 پیشنهاد دهد که کمترین ریسک </w:t>
            </w:r>
            <w:r>
              <w:rPr>
                <w:rFonts w:cs="B Nazanin"/>
                <w:sz w:val="28"/>
                <w:szCs w:val="28"/>
                <w:lang w:bidi="fa-IR"/>
              </w:rPr>
              <w:t>AKI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به دنبال داشته باشند. مدل رگرسیونر دوم نیز با مشاهده نمونه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های </w:t>
            </w:r>
            <w:r>
              <w:rPr>
                <w:rFonts w:cs="B Nazanin"/>
                <w:sz w:val="28"/>
                <w:szCs w:val="28"/>
                <w:lang w:bidi="fa-IR"/>
              </w:rPr>
              <w:t>AKI+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 سعی می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کند با یادگیری پارامترهایی که منتج به </w:t>
            </w:r>
            <w:r>
              <w:rPr>
                <w:rFonts w:cs="B Nazanin"/>
                <w:sz w:val="28"/>
                <w:szCs w:val="28"/>
                <w:lang w:bidi="fa-IR"/>
              </w:rPr>
              <w:t>AKI+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شوند، به متخصص کمک کند تا بیشترین حاشیه امن در تصمیم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گیری برای پارامترهای بیهوشی حین عمل شامل</w:t>
            </w:r>
            <w:r>
              <w:rPr>
                <w:rFonts w:cs="B Nazanin"/>
                <w:sz w:val="28"/>
                <w:szCs w:val="28"/>
                <w:lang w:bidi="fa-IR"/>
              </w:rPr>
              <w:t>CPB time, Anesthesia time, Crystalloid, Dose of diuretic, P.C, FFP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مدنظر قرار دهد. پزشک متخصص به کمک مدل پیشنهادی می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تواند پارامترهای بیهوشی مدنظر خود را ارزیابی کرده و درصورتی که ریسک آسیب کلیوی وجود دارد از آن آگاه شود. همچنین مدل پیشنهادی قادر است پارامترهای بهینه بیهوشی با کمترین ریسک </w:t>
            </w:r>
            <w:r>
              <w:rPr>
                <w:rFonts w:cs="B Nazanin"/>
                <w:sz w:val="28"/>
                <w:szCs w:val="28"/>
                <w:lang w:bidi="fa-IR"/>
              </w:rPr>
              <w:t>AKI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به تیم درمان پیشنهاد دهد. این مدل برروی دادگانی متشکل از 998 بیمار که تحت عمل جراحی قلب قرار گرفته اند، طراحی و ارزیابی شده است. در این میان 526 فرد دچار آسیب کلیوی پس از عمل جراحی شده </w:t>
            </w:r>
            <w:r>
              <w:rPr>
                <w:rFonts w:cs="B Nazanin"/>
                <w:sz w:val="28"/>
                <w:szCs w:val="28"/>
                <w:lang w:bidi="fa-IR"/>
              </w:rPr>
              <w:t>(AKI+)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472 فرد نیز هیچ آسیبی متحمل نشده اند </w:t>
            </w:r>
            <w:r>
              <w:rPr>
                <w:rFonts w:cs="B Nazanin"/>
                <w:sz w:val="28"/>
                <w:szCs w:val="28"/>
                <w:lang w:bidi="fa-IR"/>
              </w:rPr>
              <w:t>(AKI-)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 برای بررسی دقت مدل، فاصله اقلیدسی پارامترهای بیهوشی پیش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بینی شده در خروجی دو مدل را با درمان منتخب توسط سه کاردیاک آنستزیولوژیست خبره اندازه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گیری کرده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ایم. برای بیمارانی با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/>
                <w:sz w:val="28"/>
                <w:szCs w:val="28"/>
                <w:lang w:bidi="fa-IR"/>
              </w:rPr>
              <w:t>AKI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هرچه درمان صورت گرفته به خروجی مدل </w:t>
            </w:r>
            <w:r>
              <w:rPr>
                <w:rFonts w:cs="B Nazanin"/>
                <w:sz w:val="28"/>
                <w:szCs w:val="28"/>
                <w:lang w:bidi="fa-IR"/>
              </w:rPr>
              <w:t>AKI-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نزدیک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تر بوده و از خروجی مدل </w:t>
            </w:r>
            <w:r>
              <w:rPr>
                <w:rFonts w:cs="B Nazanin"/>
                <w:sz w:val="28"/>
                <w:szCs w:val="28"/>
                <w:lang w:bidi="fa-IR"/>
              </w:rPr>
              <w:t>AKI+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دورتر باشد، خروجی دقت بالاتری دارد. برای بیمارانی با </w:t>
            </w:r>
            <w:r>
              <w:rPr>
                <w:rFonts w:cs="B Nazanin"/>
                <w:sz w:val="28"/>
                <w:szCs w:val="28"/>
                <w:lang w:bidi="fa-IR"/>
              </w:rPr>
              <w:t>AKI+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نیز عکس این موضوع صادق است. بدین منظور نرم افزاری طراحی کرده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ایم که این فواصل را برروی صفحه مختصات نمایش داده و ریسک </w:t>
            </w:r>
            <w:r>
              <w:rPr>
                <w:rFonts w:cs="B Nazanin"/>
                <w:sz w:val="28"/>
                <w:szCs w:val="28"/>
                <w:lang w:bidi="fa-IR"/>
              </w:rPr>
              <w:t>AKI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احتمالی ناشی از پارامترهای بیهوشی را مشخص می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کند. دقت مدل رگرسیونر </w:t>
            </w:r>
            <w:r>
              <w:rPr>
                <w:rFonts w:cs="B Nazanin"/>
                <w:sz w:val="28"/>
                <w:szCs w:val="28"/>
                <w:lang w:bidi="fa-IR"/>
              </w:rPr>
              <w:t>AKI-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برابر با 76.05% و دقت مدل </w:t>
            </w:r>
            <w:r>
              <w:rPr>
                <w:rFonts w:cs="B Nazanin"/>
                <w:sz w:val="28"/>
                <w:szCs w:val="28"/>
                <w:lang w:bidi="fa-IR"/>
              </w:rPr>
              <w:t>AKI+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نیز 84.81% به دست آمده است. دقت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های حاصل حاکی از آن است که خروجی مدل فوق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نرم افزار طراحی شده، می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توانند به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منظور کاهش ریسک </w:t>
            </w:r>
            <w:r>
              <w:rPr>
                <w:rFonts w:cs="B Nazanin"/>
                <w:sz w:val="28"/>
                <w:szCs w:val="28"/>
                <w:lang w:bidi="fa-IR"/>
              </w:rPr>
              <w:t>AKI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پس از عمل جراحی قلب استفاده شوند.</w:t>
            </w:r>
          </w:p>
          <w:p w:rsidR="00E63897" w:rsidRPr="002E79C7" w:rsidRDefault="00E63897" w:rsidP="00E6389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63897" w:rsidRDefault="00E63897" w:rsidP="00E6389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A48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کلمات کلیدی: عمل جراحی قلب، آسیب کلیوی، ریسک </w:t>
            </w:r>
            <w:r w:rsidRPr="00BA48DD">
              <w:rPr>
                <w:rFonts w:cs="B Nazanin"/>
                <w:b/>
                <w:bCs/>
                <w:sz w:val="28"/>
                <w:szCs w:val="28"/>
                <w:lang w:bidi="fa-IR"/>
              </w:rPr>
              <w:t>AKI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،</w:t>
            </w:r>
            <w:r w:rsidRPr="00BA48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مدل رگرسیونر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، پارامتر بیهوشی</w:t>
            </w:r>
          </w:p>
          <w:p w:rsidR="00E63897" w:rsidRPr="00E719DD" w:rsidRDefault="00E63897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90" w:rsidRDefault="00403690" w:rsidP="00380124">
      <w:pPr>
        <w:spacing w:after="0" w:line="240" w:lineRule="auto"/>
      </w:pPr>
      <w:r>
        <w:separator/>
      </w:r>
    </w:p>
  </w:endnote>
  <w:endnote w:type="continuationSeparator" w:id="0">
    <w:p w:rsidR="00403690" w:rsidRDefault="00403690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90" w:rsidRDefault="00403690" w:rsidP="00380124">
      <w:pPr>
        <w:spacing w:after="0" w:line="240" w:lineRule="auto"/>
      </w:pPr>
      <w:r>
        <w:separator/>
      </w:r>
    </w:p>
  </w:footnote>
  <w:footnote w:type="continuationSeparator" w:id="0">
    <w:p w:rsidR="00403690" w:rsidRDefault="00403690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59"/>
    <w:rsid w:val="000043DA"/>
    <w:rsid w:val="00031591"/>
    <w:rsid w:val="000B2E28"/>
    <w:rsid w:val="000C326D"/>
    <w:rsid w:val="00115578"/>
    <w:rsid w:val="0017490B"/>
    <w:rsid w:val="001F6817"/>
    <w:rsid w:val="00253859"/>
    <w:rsid w:val="00265175"/>
    <w:rsid w:val="00285560"/>
    <w:rsid w:val="00286E45"/>
    <w:rsid w:val="002F1A24"/>
    <w:rsid w:val="00302E45"/>
    <w:rsid w:val="00303798"/>
    <w:rsid w:val="003051BC"/>
    <w:rsid w:val="00340D39"/>
    <w:rsid w:val="003716EF"/>
    <w:rsid w:val="00380124"/>
    <w:rsid w:val="00403690"/>
    <w:rsid w:val="00442876"/>
    <w:rsid w:val="00443B87"/>
    <w:rsid w:val="004914CF"/>
    <w:rsid w:val="004A47B0"/>
    <w:rsid w:val="004A5436"/>
    <w:rsid w:val="004A5643"/>
    <w:rsid w:val="004B7765"/>
    <w:rsid w:val="004D0BDE"/>
    <w:rsid w:val="004D28EE"/>
    <w:rsid w:val="004E031B"/>
    <w:rsid w:val="004E1704"/>
    <w:rsid w:val="00536BC6"/>
    <w:rsid w:val="00552065"/>
    <w:rsid w:val="00630414"/>
    <w:rsid w:val="006855AF"/>
    <w:rsid w:val="00693075"/>
    <w:rsid w:val="006A5533"/>
    <w:rsid w:val="006D303E"/>
    <w:rsid w:val="006D5452"/>
    <w:rsid w:val="006D60AD"/>
    <w:rsid w:val="006E4C44"/>
    <w:rsid w:val="00700F6B"/>
    <w:rsid w:val="007140FF"/>
    <w:rsid w:val="007C1060"/>
    <w:rsid w:val="00803EB7"/>
    <w:rsid w:val="00816700"/>
    <w:rsid w:val="00821C0B"/>
    <w:rsid w:val="00821EFE"/>
    <w:rsid w:val="00864AF3"/>
    <w:rsid w:val="00882253"/>
    <w:rsid w:val="00892D6A"/>
    <w:rsid w:val="008A4B93"/>
    <w:rsid w:val="008E31E5"/>
    <w:rsid w:val="008F2B2D"/>
    <w:rsid w:val="00953A60"/>
    <w:rsid w:val="009952AC"/>
    <w:rsid w:val="009B46B3"/>
    <w:rsid w:val="009B7963"/>
    <w:rsid w:val="009C70B9"/>
    <w:rsid w:val="009D71AE"/>
    <w:rsid w:val="00A24BEE"/>
    <w:rsid w:val="00AF6938"/>
    <w:rsid w:val="00B673B8"/>
    <w:rsid w:val="00B91417"/>
    <w:rsid w:val="00BD057D"/>
    <w:rsid w:val="00C155C3"/>
    <w:rsid w:val="00C705F7"/>
    <w:rsid w:val="00C93937"/>
    <w:rsid w:val="00C96640"/>
    <w:rsid w:val="00CA42B5"/>
    <w:rsid w:val="00CB7E45"/>
    <w:rsid w:val="00D51948"/>
    <w:rsid w:val="00D63B97"/>
    <w:rsid w:val="00D97F95"/>
    <w:rsid w:val="00E1378F"/>
    <w:rsid w:val="00E33D48"/>
    <w:rsid w:val="00E63897"/>
    <w:rsid w:val="00E719DD"/>
    <w:rsid w:val="00E76336"/>
    <w:rsid w:val="00EE1FEF"/>
    <w:rsid w:val="00EF4DB2"/>
    <w:rsid w:val="00F3665B"/>
    <w:rsid w:val="00F976E5"/>
    <w:rsid w:val="00FB7BA8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58A86-81E8-4A0D-973A-020CCEF6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E02A-D65E-4DF2-A5DC-E1262743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molla</cp:lastModifiedBy>
  <cp:revision>9</cp:revision>
  <dcterms:created xsi:type="dcterms:W3CDTF">2021-10-11T06:15:00Z</dcterms:created>
  <dcterms:modified xsi:type="dcterms:W3CDTF">2022-09-11T09:31:00Z</dcterms:modified>
</cp:coreProperties>
</file>