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0D4B2" w14:textId="77777777"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13BC15" wp14:editId="2C23577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62DEF792" wp14:editId="1ECC949A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C7DC3" w14:textId="77777777"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1C919E86" w14:textId="77777777"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197B37C0" w14:textId="77777777"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14:paraId="781FC4D7" w14:textId="77777777" w:rsidTr="00E7688F">
        <w:trPr>
          <w:trHeight w:val="863"/>
        </w:trPr>
        <w:tc>
          <w:tcPr>
            <w:tcW w:w="5207" w:type="dxa"/>
            <w:gridSpan w:val="3"/>
          </w:tcPr>
          <w:p w14:paraId="271675A7" w14:textId="7EE675CE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 دکتر</w:t>
            </w:r>
            <w:r w:rsidR="007A14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A1445" w:rsidRPr="007A144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مجتب</w:t>
            </w:r>
            <w:r w:rsidR="007A1445" w:rsidRPr="007A14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7A1445" w:rsidRPr="007A144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وح</w:t>
            </w:r>
            <w:r w:rsidR="007A1445" w:rsidRPr="007A14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7A1445" w:rsidRPr="007A144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7A1445" w:rsidRPr="007A14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7A1445" w:rsidRPr="007A144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اصل</w:t>
            </w:r>
          </w:p>
          <w:p w14:paraId="23AC4449" w14:textId="328A4E31"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 دکتر</w:t>
            </w:r>
            <w:r w:rsidR="007A14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A1445" w:rsidRPr="007A144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محسن ابراه</w:t>
            </w:r>
            <w:r w:rsidR="007A1445" w:rsidRPr="007A14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7A1445" w:rsidRPr="007A144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7A1445" w:rsidRPr="007A14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7A1445" w:rsidRPr="007A144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مقدم</w:t>
            </w:r>
          </w:p>
        </w:tc>
        <w:tc>
          <w:tcPr>
            <w:tcW w:w="4292" w:type="dxa"/>
            <w:gridSpan w:val="2"/>
          </w:tcPr>
          <w:p w14:paraId="23831DED" w14:textId="3F2979A2" w:rsidR="004A5643" w:rsidRPr="00E719DD" w:rsidRDefault="00A31611" w:rsidP="00A31611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9CBB084" wp14:editId="148F3BD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</wp:posOffset>
                  </wp:positionV>
                  <wp:extent cx="441325" cy="551180"/>
                  <wp:effectExtent l="0" t="0" r="0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A14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محسن نوازنی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</w:tc>
      </w:tr>
      <w:tr w:rsidR="00253859" w:rsidRPr="00E719DD" w14:paraId="04B4E982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75CF71B3" w14:textId="3586BC6C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E7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3249DB23" w14:textId="7C3A72A8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A31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566891F9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14:paraId="4F983433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2B6ED0DB" w14:textId="0582B976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E7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24/12/1400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554F36FA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5AFCF15B" w14:textId="77777777"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34C41669" w14:textId="0E97EADA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7A1445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14:paraId="619C98A1" w14:textId="77777777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14:paraId="0927AC50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176EF5" w14:textId="22B549B4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E7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09:00 </w:t>
            </w:r>
            <w:r w:rsidR="00E7688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E7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10:30</w:t>
            </w:r>
          </w:p>
        </w:tc>
        <w:tc>
          <w:tcPr>
            <w:tcW w:w="4292" w:type="dxa"/>
            <w:gridSpan w:val="2"/>
            <w:vMerge/>
          </w:tcPr>
          <w:p w14:paraId="27086C18" w14:textId="77777777"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353EF650" w14:textId="7777777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520A3980" w14:textId="74DFE911" w:rsidR="00115578" w:rsidRPr="00E719DD" w:rsidRDefault="00383B64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http://194.225.24.96/defa-computer-3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14:paraId="6D4CC56E" w14:textId="77777777"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73857BF0" w14:textId="7777777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4B7C1D86" w14:textId="6DAE21B3"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E7688F">
              <w:rPr>
                <w:rtl/>
              </w:rPr>
              <w:t xml:space="preserve"> </w:t>
            </w:r>
            <w:r w:rsidR="00E7688F" w:rsidRPr="00E7688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راهکار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جهت بهبود موقع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ت‌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اب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گوش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هوشمند مبتن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بر روش اِسلَم در فناور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واقع</w:t>
            </w:r>
            <w:r w:rsidR="00E7688F" w:rsidRPr="00E768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E7688F" w:rsidRPr="00E7688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افزوده</w:t>
            </w:r>
          </w:p>
        </w:tc>
      </w:tr>
      <w:tr w:rsidR="006A5533" w:rsidRPr="00E719DD" w14:paraId="43D971F1" w14:textId="77777777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35B" w14:textId="0B4B586B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E7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7688F" w:rsidRPr="00E7688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آرمين سليمي بدر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FCED" w14:textId="04A27F69"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 دکتر</w:t>
            </w:r>
            <w:r w:rsidR="00E7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7688F" w:rsidRPr="00E7688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جواد راست</w:t>
            </w:r>
            <w:r w:rsidR="00E7688F" w:rsidRPr="00E7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14:paraId="5E60D508" w14:textId="77777777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24433C8A" w14:textId="77777777" w:rsidTr="0054764A">
        <w:trPr>
          <w:trHeight w:val="5570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7BDADE18" w14:textId="73914E91" w:rsidR="00E7688F" w:rsidRPr="00E7688F" w:rsidRDefault="006855AF" w:rsidP="00E525C2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افزوده فنّاور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است که با ترک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دن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اها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 مجاز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توجه ز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اد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از جامعه علم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را به خود جلب کرده است و بهتر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راه برا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انتقال و ارتباط ب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دو دن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افراد شناخته م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>. را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انه‌ها،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محتوا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تال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تول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کرده و بر رو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دن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ثبت 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کنند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 به 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شکل به نظر م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رسد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که 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گراف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ک‌ها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به دن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افزوده‌شده‌اند و ازا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ن‌رو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به 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فنّاور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افزوده گفته م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E7688F" w:rsidRPr="00E7688F">
              <w:rPr>
                <w:rFonts w:cs="B Nazanin"/>
                <w:sz w:val="24"/>
                <w:szCs w:val="24"/>
                <w:lang w:bidi="fa-IR"/>
              </w:rPr>
              <w:t>.</w:t>
            </w:r>
            <w:r w:rsidR="00E525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>تجز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 تحل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پژوهش‌ها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نشان م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اِسلم و موقع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در گوش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 تبلت‌ها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هوشمند، 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از مشکلات و زم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نه‌ها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داغ پژوهش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در حوزه فناور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افزوده بر بستر ا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7688F"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دستگاه‌ها محسوب م</w:t>
            </w:r>
            <w:r w:rsidR="00E7688F"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E7688F"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E7688F" w:rsidRPr="00E7688F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168733E9" w14:textId="77777777" w:rsidR="00E7688F" w:rsidRDefault="00E7688F" w:rsidP="00E7688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دستگاه‌ها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افزوده، برا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افزودن محتوا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تال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به مح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به پ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دا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کردن رابطه ب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 و اجزا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مح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دارند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برا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بهبود عملکرد دستگاه‌ها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واقع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افزوده، روش‌ها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مختلف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شده است اما وابستگ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روش‌ها به سخت افزارها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گوناگون و جامع نبودن 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سخت افزارها در تلفن‌ها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همراه، باعث بروز مشکلات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در موقع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 و  نما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مناسب محتوا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مجاز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در موقع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مناسب فضا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ف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است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5BDF286A" w14:textId="77777777" w:rsidR="00E7688F" w:rsidRPr="00E7688F" w:rsidRDefault="00E7688F" w:rsidP="00E7688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در 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 راهکار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شده که با استفاده از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ادگ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با نظارت بر خود، قادر است اطلاعات تخم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عمق و موقع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 را بدون استفاده از حسگرها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اضاف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 با استفاده از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تصو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محاسبه کند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 xml:space="preserve"> .</w:t>
            </w:r>
          </w:p>
          <w:p w14:paraId="1B1E623F" w14:textId="77777777" w:rsidR="00E7688F" w:rsidRPr="00E7688F" w:rsidRDefault="00E7688F" w:rsidP="00E7688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در 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تحق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با بهبود عمل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نمونه بردار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افزا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و حداکثر تجمع و استفاده از حسگر سرعت موجود در تلفن‌ها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همراه، عملکرد مدل پ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شنهاد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 نسبت به روش‌ها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بهبود بخش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ده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است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66E2C242" w14:textId="4A108D72" w:rsidR="00E7688F" w:rsidRPr="00E719DD" w:rsidRDefault="00E7688F" w:rsidP="00547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688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در روش ارائه‌شده،</w:t>
            </w:r>
            <w:r w:rsidR="008F51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مقدار خطای </w:t>
            </w:r>
            <w:r w:rsidR="008F5137">
              <w:rPr>
                <w:rFonts w:cs="B Nazanin"/>
                <w:sz w:val="24"/>
                <w:szCs w:val="24"/>
                <w:lang w:bidi="fa-IR"/>
              </w:rPr>
              <w:t>Abs</w:t>
            </w:r>
            <w:r w:rsidR="008F5137" w:rsidRPr="00E7688F">
              <w:rPr>
                <w:rFonts w:cs="B Nazanin"/>
                <w:sz w:val="24"/>
                <w:szCs w:val="24"/>
                <w:lang w:bidi="fa-IR"/>
              </w:rPr>
              <w:t xml:space="preserve"> Rel</w:t>
            </w:r>
            <w:r w:rsidR="008F51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تشخ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8F5137">
              <w:rPr>
                <w:rFonts w:cs="B Nazanin" w:hint="cs"/>
                <w:sz w:val="24"/>
                <w:szCs w:val="24"/>
                <w:rtl/>
                <w:lang w:bidi="fa-IR"/>
              </w:rPr>
              <w:t>ص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عمق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در د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تاست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A119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به ۰</w:t>
            </w:r>
            <w:r w:rsidRPr="00E7688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٫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۱۱۱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دی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تاست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 xml:space="preserve"> NYU 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به ۰</w:t>
            </w:r>
            <w:r w:rsidRPr="00E7688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٫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۱۱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مع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۱</w:t>
            </w:r>
            <w:r w:rsidRPr="00E7688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٫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۲۵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FA1194">
              <w:rPr>
                <w:rFonts w:ascii="CMMI12" w:hAnsi="CMMI12" w:cs="CMMI12"/>
                <w:i/>
                <w:iCs/>
                <w:sz w:val="24"/>
                <w:szCs w:val="24"/>
              </w:rPr>
              <w:t xml:space="preserve">δ </w:t>
            </w:r>
            <w:r w:rsidR="00FA1194">
              <w:rPr>
                <w:rFonts w:ascii="IRNazanin" w:hAnsi="IRNazanin" w:cs="IRNazanin"/>
                <w:sz w:val="27"/>
                <w:szCs w:val="27"/>
              </w:rPr>
              <w:t>&lt;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در د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تاست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به ۰</w:t>
            </w:r>
            <w:r w:rsidRPr="00E7688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٫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۸۸۰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دی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تاست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 xml:space="preserve"> NYU 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>به ۰</w:t>
            </w:r>
            <w:r w:rsidRPr="00E7688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٫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۸۸۶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رسانده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همچنی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در تخم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موقع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E7688F">
              <w:rPr>
                <w:rFonts w:cs="B Nazanin"/>
                <w:sz w:val="24"/>
                <w:szCs w:val="24"/>
                <w:rtl/>
                <w:lang w:bidi="fa-IR"/>
              </w:rPr>
              <w:t xml:space="preserve"> مقدار خطا</w:t>
            </w:r>
            <w:r w:rsidRPr="00E76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7688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A1194">
              <w:rPr>
                <w:rFonts w:cs="B Nazanin"/>
                <w:sz w:val="24"/>
                <w:szCs w:val="24"/>
                <w:lang w:bidi="fa-IR"/>
              </w:rPr>
              <w:t xml:space="preserve">ATE  </w:t>
            </w:r>
            <w:r w:rsidRPr="00FA1194">
              <w:rPr>
                <w:rFonts w:cs="B Nazanin"/>
                <w:sz w:val="24"/>
                <w:szCs w:val="24"/>
                <w:rtl/>
                <w:lang w:bidi="fa-IR"/>
              </w:rPr>
              <w:t>به ۰</w:t>
            </w:r>
            <w:r w:rsidRPr="00FA1194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٫</w:t>
            </w:r>
            <w:r w:rsidRPr="00FA1194">
              <w:rPr>
                <w:rFonts w:cs="B Nazanin" w:hint="cs"/>
                <w:sz w:val="24"/>
                <w:szCs w:val="24"/>
                <w:rtl/>
                <w:lang w:bidi="fa-IR"/>
              </w:rPr>
              <w:t>۰۰۵</w:t>
            </w:r>
            <w:r w:rsidRPr="00FA119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A1194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±</w:t>
            </w:r>
            <w:r w:rsidRPr="00FA119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A1194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  <w:r w:rsidRPr="00FA1194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٫</w:t>
            </w:r>
            <w:r w:rsidRPr="00FA1194">
              <w:rPr>
                <w:rFonts w:cs="B Nazanin" w:hint="cs"/>
                <w:sz w:val="24"/>
                <w:szCs w:val="24"/>
                <w:rtl/>
                <w:lang w:bidi="fa-IR"/>
              </w:rPr>
              <w:t>۰۱۱</w:t>
            </w:r>
            <w:r w:rsidRPr="00FA119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A1194">
              <w:rPr>
                <w:rFonts w:cs="B Nazanin" w:hint="cs"/>
                <w:sz w:val="24"/>
                <w:szCs w:val="24"/>
                <w:rtl/>
                <w:lang w:bidi="fa-IR"/>
              </w:rPr>
              <w:t>رسی</w:t>
            </w:r>
            <w:r w:rsidRPr="00FA1194">
              <w:rPr>
                <w:rFonts w:cs="B Nazanin" w:hint="eastAsia"/>
                <w:sz w:val="24"/>
                <w:szCs w:val="24"/>
                <w:rtl/>
                <w:lang w:bidi="fa-IR"/>
              </w:rPr>
              <w:t>ده</w:t>
            </w:r>
            <w:r w:rsidRPr="00FA1194">
              <w:rPr>
                <w:rFonts w:cs="B Nazanin"/>
                <w:sz w:val="24"/>
                <w:szCs w:val="24"/>
                <w:rtl/>
                <w:lang w:bidi="fa-IR"/>
              </w:rPr>
              <w:t xml:space="preserve"> است</w:t>
            </w:r>
            <w:r w:rsidRPr="00FA1194">
              <w:rPr>
                <w:rFonts w:cs="B Nazanin"/>
                <w:sz w:val="24"/>
                <w:szCs w:val="24"/>
                <w:lang w:bidi="fa-IR"/>
              </w:rPr>
              <w:t>.</w:t>
            </w:r>
            <w:bookmarkStart w:id="0" w:name="_GoBack"/>
            <w:bookmarkEnd w:id="0"/>
          </w:p>
        </w:tc>
      </w:tr>
    </w:tbl>
    <w:p w14:paraId="42763673" w14:textId="77777777" w:rsidR="00CB7E45" w:rsidRDefault="00CB7E45" w:rsidP="009F79D9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3E99F" w14:textId="77777777" w:rsidR="00EF1DB6" w:rsidRDefault="00EF1DB6" w:rsidP="00380124">
      <w:pPr>
        <w:spacing w:after="0" w:line="240" w:lineRule="auto"/>
      </w:pPr>
      <w:r>
        <w:separator/>
      </w:r>
    </w:p>
  </w:endnote>
  <w:endnote w:type="continuationSeparator" w:id="0">
    <w:p w14:paraId="130E3265" w14:textId="77777777" w:rsidR="00EF1DB6" w:rsidRDefault="00EF1DB6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MMI1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IRNazanin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8EFE" w14:textId="77777777" w:rsidR="00EF1DB6" w:rsidRDefault="00EF1DB6" w:rsidP="00380124">
      <w:pPr>
        <w:spacing w:after="0" w:line="240" w:lineRule="auto"/>
      </w:pPr>
      <w:r>
        <w:separator/>
      </w:r>
    </w:p>
  </w:footnote>
  <w:footnote w:type="continuationSeparator" w:id="0">
    <w:p w14:paraId="36527EF6" w14:textId="77777777" w:rsidR="00EF1DB6" w:rsidRDefault="00EF1DB6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F6817"/>
    <w:rsid w:val="00253859"/>
    <w:rsid w:val="00265175"/>
    <w:rsid w:val="00303798"/>
    <w:rsid w:val="003051BC"/>
    <w:rsid w:val="00340D39"/>
    <w:rsid w:val="00380124"/>
    <w:rsid w:val="00383B6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54764A"/>
    <w:rsid w:val="005F6315"/>
    <w:rsid w:val="006855AF"/>
    <w:rsid w:val="006A5533"/>
    <w:rsid w:val="006D303E"/>
    <w:rsid w:val="006D5452"/>
    <w:rsid w:val="006D60AD"/>
    <w:rsid w:val="006E4C44"/>
    <w:rsid w:val="00700F6B"/>
    <w:rsid w:val="007140FF"/>
    <w:rsid w:val="007A1445"/>
    <w:rsid w:val="007C1060"/>
    <w:rsid w:val="008000DC"/>
    <w:rsid w:val="00803EB7"/>
    <w:rsid w:val="00821C0B"/>
    <w:rsid w:val="00821EFE"/>
    <w:rsid w:val="00882253"/>
    <w:rsid w:val="00892D6A"/>
    <w:rsid w:val="008A4B93"/>
    <w:rsid w:val="008E31E5"/>
    <w:rsid w:val="008F2B2D"/>
    <w:rsid w:val="008F5137"/>
    <w:rsid w:val="00926C6F"/>
    <w:rsid w:val="009952AC"/>
    <w:rsid w:val="009B46B3"/>
    <w:rsid w:val="009B7963"/>
    <w:rsid w:val="009C70B9"/>
    <w:rsid w:val="009D71AE"/>
    <w:rsid w:val="009F5E51"/>
    <w:rsid w:val="009F79D9"/>
    <w:rsid w:val="00A24BEE"/>
    <w:rsid w:val="00A31611"/>
    <w:rsid w:val="00AA3F5E"/>
    <w:rsid w:val="00B673B8"/>
    <w:rsid w:val="00B91417"/>
    <w:rsid w:val="00BD057D"/>
    <w:rsid w:val="00BD0A43"/>
    <w:rsid w:val="00C155C3"/>
    <w:rsid w:val="00C705F7"/>
    <w:rsid w:val="00CA42B5"/>
    <w:rsid w:val="00CB7E45"/>
    <w:rsid w:val="00D51948"/>
    <w:rsid w:val="00D87D76"/>
    <w:rsid w:val="00D97F95"/>
    <w:rsid w:val="00E33D48"/>
    <w:rsid w:val="00E525C2"/>
    <w:rsid w:val="00E719DD"/>
    <w:rsid w:val="00E76336"/>
    <w:rsid w:val="00E7688F"/>
    <w:rsid w:val="00E94CDC"/>
    <w:rsid w:val="00EE1FEF"/>
    <w:rsid w:val="00EF1DB6"/>
    <w:rsid w:val="00EF4DB2"/>
    <w:rsid w:val="00F54153"/>
    <w:rsid w:val="00FA1194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1B9C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3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B3B8-A275-49BC-A7E5-DAD65D4F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3</cp:revision>
  <dcterms:created xsi:type="dcterms:W3CDTF">2022-03-09T21:28:00Z</dcterms:created>
  <dcterms:modified xsi:type="dcterms:W3CDTF">2022-03-09T21:29:00Z</dcterms:modified>
</cp:coreProperties>
</file>