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E17F" w14:textId="77777777" w:rsidR="008A4B93" w:rsidRPr="00CB7E45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707392" behindDoc="1" locked="0" layoutInCell="1" allowOverlap="1" wp14:anchorId="550BA836" wp14:editId="3B41067F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48A2F8AC" wp14:editId="2F2AC3B7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14:paraId="34B28CD8" w14:textId="77777777"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14:paraId="40D20DCA" w14:textId="77777777"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14:paraId="4B9C7493" w14:textId="77777777" w:rsidTr="006A5533">
        <w:trPr>
          <w:trHeight w:val="856"/>
        </w:trPr>
        <w:tc>
          <w:tcPr>
            <w:tcW w:w="5207" w:type="dxa"/>
            <w:gridSpan w:val="3"/>
          </w:tcPr>
          <w:p w14:paraId="5567D79F" w14:textId="5582B4FE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حسن حقیقی</w:t>
            </w:r>
          </w:p>
          <w:p w14:paraId="0BC7D56B" w14:textId="77777777" w:rsidR="00253859" w:rsidRPr="00E719DD" w:rsidRDefault="00253859" w:rsidP="00115578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</w:p>
        </w:tc>
        <w:tc>
          <w:tcPr>
            <w:tcW w:w="4292" w:type="dxa"/>
            <w:gridSpan w:val="2"/>
          </w:tcPr>
          <w:p w14:paraId="13BA581B" w14:textId="2EFA889C" w:rsidR="00B057F5" w:rsidRDefault="00253859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شیما امیدوار اوغانی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B057F5">
              <w:rPr>
                <w:noProof/>
              </w:rPr>
              <w:drawing>
                <wp:inline distT="0" distB="0" distL="0" distR="0" wp14:anchorId="2C8DC53A" wp14:editId="55D407C1">
                  <wp:extent cx="658344" cy="855785"/>
                  <wp:effectExtent l="0" t="0" r="889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798" cy="87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</w:p>
          <w:p w14:paraId="68B40947" w14:textId="578461C0" w:rsidR="004A5643" w:rsidRDefault="004A5643" w:rsidP="00B057F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</w:t>
            </w:r>
          </w:p>
          <w:p w14:paraId="5DD4E685" w14:textId="77777777"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14:paraId="5DB64D2A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4C3119B2" w14:textId="1CFEBFCF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12B3A9E4" w14:textId="7EE380F8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11895CB5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14:paraId="30B9C1BD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35BB340D" w14:textId="3402DCEA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۲۹/۴/۱۴۰۰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69C8B0DC" w14:textId="77777777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5335D577" w14:textId="77777777"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534B2580" w14:textId="79764D39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B057F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14:paraId="04EA6F3A" w14:textId="77777777"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14:paraId="7A21CCE8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4A35F1" w14:textId="1D90BB88"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۱۱:۰۰</w:t>
            </w:r>
          </w:p>
        </w:tc>
        <w:tc>
          <w:tcPr>
            <w:tcW w:w="4292" w:type="dxa"/>
            <w:gridSpan w:val="2"/>
            <w:vMerge/>
          </w:tcPr>
          <w:p w14:paraId="770446EC" w14:textId="77777777"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21DCA9DF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7DBEE62D" w14:textId="18A0D8CE" w:rsidR="00115578" w:rsidRPr="00E719DD" w:rsidRDefault="002F26E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</w:p>
        </w:tc>
        <w:tc>
          <w:tcPr>
            <w:tcW w:w="4292" w:type="dxa"/>
            <w:gridSpan w:val="2"/>
            <w:vMerge/>
          </w:tcPr>
          <w:p w14:paraId="1F913CF8" w14:textId="77777777"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6C4E2211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296D9732" w14:textId="54250967"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2266F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یک رویکرد توزیع شده برای تطابق الگوی زیرگراف در گراف‌های حجیم</w:t>
            </w:r>
          </w:p>
        </w:tc>
      </w:tr>
      <w:tr w:rsidR="006A5533" w:rsidRPr="00E719DD" w14:paraId="21533820" w14:textId="7777777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C44" w14:textId="1B26E28D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رامک قوامی زاده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DA5E" w14:textId="7377C985"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2266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محمد امین فضلی</w:t>
            </w:r>
          </w:p>
          <w:p w14:paraId="380134CC" w14:textId="77777777"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66EC0099" w14:textId="77777777" w:rsidTr="002F26E3">
        <w:trPr>
          <w:trHeight w:val="461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109CD814" w14:textId="77777777"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14:paraId="7DE8F802" w14:textId="430BB5E9" w:rsidR="00490A54" w:rsidRDefault="00490A54" w:rsidP="00490A54">
            <w:pPr>
              <w:bidi/>
              <w:spacing w:line="360" w:lineRule="auto"/>
              <w:jc w:val="both"/>
              <w:rPr>
                <w:rtl/>
                <w:lang w:bidi="ar-BH"/>
              </w:rPr>
            </w:pPr>
            <w:r>
              <w:rPr>
                <w:rFonts w:hint="cs"/>
                <w:rtl/>
                <w:lang w:bidi="ar-BH"/>
              </w:rPr>
              <w:t xml:space="preserve">امروزه گراف‌ها نقش بسیار مهمی را </w:t>
            </w:r>
            <w:r>
              <w:rPr>
                <w:rtl/>
                <w:lang w:bidi="ar-BH"/>
              </w:rPr>
              <w:t>ا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hint="eastAsia"/>
                <w:rtl/>
                <w:lang w:bidi="ar-BH"/>
              </w:rPr>
              <w:t>فاء</w:t>
            </w:r>
            <w:r>
              <w:rPr>
                <w:rFonts w:hint="cs"/>
                <w:rtl/>
                <w:lang w:bidi="ar-BH"/>
              </w:rPr>
              <w:t xml:space="preserve"> می‌نمایند. زیرا بیشتر اطلاعات موجود در دنیای امروز را می‌توان با استفاده از گراف‌ها ارائه نمود. به همین دلیل</w:t>
            </w:r>
            <w:r>
              <w:rPr>
                <w:rtl/>
                <w:lang w:bidi="ar-BH"/>
              </w:rPr>
              <w:t>،</w:t>
            </w:r>
            <w:r>
              <w:rPr>
                <w:rFonts w:hint="cs"/>
                <w:rtl/>
                <w:lang w:bidi="ar-BH"/>
              </w:rPr>
              <w:t xml:space="preserve"> آنالیز در گراف‌ها نیز نقش بسیار مهمی دارد. تطابق الگوی زیرگراف یکی از حوزه‌های مهم در این زمینه به شمار می‌آید. تطابق الگوی </w:t>
            </w:r>
            <w:r>
              <w:rPr>
                <w:rtl/>
                <w:lang w:bidi="ar-BH"/>
              </w:rPr>
              <w:t>ز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hint="eastAsia"/>
                <w:rtl/>
                <w:lang w:bidi="ar-BH"/>
              </w:rPr>
              <w:t>ر</w:t>
            </w:r>
            <w:r>
              <w:rPr>
                <w:rtl/>
                <w:lang w:bidi="ar-BH"/>
              </w:rPr>
              <w:t>گراف</w:t>
            </w:r>
            <w:r>
              <w:rPr>
                <w:rFonts w:hint="cs"/>
                <w:rtl/>
                <w:lang w:bidi="ar-BH"/>
              </w:rPr>
              <w:t xml:space="preserve"> به معنای یافتن تمام زیرگراف‌هایی از گراف ورودی که با گراف الگوی </w:t>
            </w:r>
            <w:r>
              <w:rPr>
                <w:rtl/>
                <w:lang w:bidi="ar-BH"/>
              </w:rPr>
              <w:t>موردنظر</w:t>
            </w:r>
            <w:r>
              <w:rPr>
                <w:rFonts w:hint="cs"/>
                <w:rtl/>
                <w:lang w:bidi="ar-BH"/>
              </w:rPr>
              <w:t xml:space="preserve"> ی</w:t>
            </w:r>
            <w:r>
              <w:rPr>
                <w:rFonts w:hint="eastAsia"/>
                <w:rtl/>
                <w:lang w:bidi="ar-BH"/>
              </w:rPr>
              <w:t>ک‌ر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hint="eastAsia"/>
                <w:rtl/>
                <w:lang w:bidi="ar-BH"/>
              </w:rPr>
              <w:t>خت</w:t>
            </w:r>
            <w:r>
              <w:rPr>
                <w:rFonts w:hint="cs"/>
                <w:rtl/>
                <w:lang w:bidi="ar-BH"/>
              </w:rPr>
              <w:t xml:space="preserve"> می‌باشند</w:t>
            </w:r>
            <w:r>
              <w:rPr>
                <w:rtl/>
                <w:lang w:bidi="ar-BH"/>
              </w:rPr>
              <w:t>،</w:t>
            </w:r>
            <w:r>
              <w:rPr>
                <w:rFonts w:hint="cs"/>
                <w:rtl/>
                <w:lang w:bidi="ar-BH"/>
              </w:rPr>
              <w:t xml:space="preserve"> است. در سال‌های گذشته کارایی رویکردهای موجود</w:t>
            </w:r>
            <w:r>
              <w:rPr>
                <w:rtl/>
                <w:lang w:bidi="ar-BH"/>
              </w:rPr>
              <w:t xml:space="preserve">، </w:t>
            </w:r>
            <w:r>
              <w:rPr>
                <w:rFonts w:hint="cs"/>
                <w:rtl/>
                <w:lang w:bidi="ar-BH"/>
              </w:rPr>
              <w:t>برای گراف‌های حجیم دنیای امروزی به میزان لازم</w:t>
            </w:r>
            <w:r>
              <w:rPr>
                <w:rtl/>
                <w:lang w:bidi="ar-BH"/>
              </w:rPr>
              <w:t xml:space="preserve">، </w:t>
            </w:r>
            <w:r>
              <w:rPr>
                <w:rFonts w:hint="cs"/>
                <w:rtl/>
                <w:lang w:bidi="ar-BH"/>
              </w:rPr>
              <w:t>مقبول نمی‌باشند</w:t>
            </w:r>
            <w:r w:rsidRPr="008D73A0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rtl/>
              </w:rPr>
              <w:t xml:space="preserve"> زیرا تعداد زیرگراف‌های تطابق یافته بسیار زیاد بوده و این امر چالش‌های بسیاری از جمله کندی سرعت و استفاده بسیار زیاد از دیسک را ایجاد می‌نماید. </w:t>
            </w:r>
          </w:p>
          <w:p w14:paraId="7670F821" w14:textId="561066BD" w:rsidR="006855AF" w:rsidRPr="00D27600" w:rsidRDefault="00490A54" w:rsidP="00D27600">
            <w:pPr>
              <w:bidi/>
              <w:spacing w:line="360" w:lineRule="auto"/>
              <w:jc w:val="both"/>
              <w:rPr>
                <w:lang w:bidi="ar-BH"/>
              </w:rPr>
            </w:pPr>
            <w:r>
              <w:rPr>
                <w:rFonts w:hint="cs"/>
                <w:rtl/>
                <w:lang w:bidi="ar-BH"/>
              </w:rPr>
              <w:t xml:space="preserve"> در این پژوهش رویکردی ارائه شده است که تطابق الگوی زیرگراف را با سرعتی بالا انجام داده و مقیاس‌پذیر </w:t>
            </w:r>
            <w:r>
              <w:rPr>
                <w:rtl/>
                <w:lang w:bidi="ar-BH"/>
              </w:rPr>
              <w:t>باشد</w:t>
            </w:r>
            <w:r>
              <w:rPr>
                <w:rFonts w:hint="cs"/>
                <w:rtl/>
                <w:lang w:bidi="ar-BH"/>
              </w:rPr>
              <w:t xml:space="preserve">. این رویکرد در تعدادی گام به همراه مثال اجرایی بیان شده است. سه گام </w:t>
            </w:r>
            <w:r>
              <w:rPr>
                <w:rtl/>
                <w:lang w:bidi="ar-BH"/>
              </w:rPr>
              <w:t>ارائه‌شده</w:t>
            </w:r>
            <w:r>
              <w:rPr>
                <w:rFonts w:hint="cs"/>
                <w:rtl/>
                <w:lang w:bidi="ar-BH"/>
              </w:rPr>
              <w:t xml:space="preserve"> شامل ایجاد نمایه از گراف ورودی</w:t>
            </w:r>
            <w:r>
              <w:rPr>
                <w:rtl/>
                <w:lang w:bidi="ar-BH"/>
              </w:rPr>
              <w:t>،</w:t>
            </w:r>
            <w:r>
              <w:rPr>
                <w:rFonts w:hint="cs"/>
                <w:rtl/>
                <w:lang w:bidi="ar-BH"/>
              </w:rPr>
              <w:t xml:space="preserve"> تولید نمایه از گراف درخواست و تبدیل آن به </w:t>
            </w:r>
            <w:r>
              <w:rPr>
                <w:rtl/>
                <w:lang w:bidi="ar-BH"/>
              </w:rPr>
              <w:t>ز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hint="eastAsia"/>
                <w:rtl/>
                <w:lang w:bidi="ar-BH"/>
              </w:rPr>
              <w:t>ربخش‌ها</w:t>
            </w:r>
            <w:r>
              <w:rPr>
                <w:rFonts w:hint="cs"/>
                <w:rtl/>
                <w:lang w:bidi="ar-BH"/>
              </w:rPr>
              <w:t xml:space="preserve"> و در آخر جستجو و استخراج خروجی می‌باشد. برای پیاده‌سازی این رویکرد از بستر </w:t>
            </w:r>
            <w:r>
              <w:rPr>
                <w:rtl/>
                <w:lang w:bidi="ar-BH"/>
              </w:rPr>
              <w:t>توز</w:t>
            </w:r>
            <w:r>
              <w:rPr>
                <w:rFonts w:hint="cs"/>
                <w:rtl/>
                <w:lang w:bidi="ar-BH"/>
              </w:rPr>
              <w:t>ی</w:t>
            </w:r>
            <w:r>
              <w:rPr>
                <w:rFonts w:hint="eastAsia"/>
                <w:rtl/>
                <w:lang w:bidi="ar-BH"/>
              </w:rPr>
              <w:t>ع‌شده</w:t>
            </w:r>
            <w:r>
              <w:rPr>
                <w:rFonts w:hint="cs"/>
                <w:rtl/>
                <w:lang w:bidi="ar-BH"/>
              </w:rPr>
              <w:t xml:space="preserve"> اسپارک استفاده شده است. در آخر</w:t>
            </w:r>
            <w:r>
              <w:rPr>
                <w:rtl/>
                <w:lang w:bidi="ar-BH"/>
              </w:rPr>
              <w:t xml:space="preserve">، </w:t>
            </w:r>
            <w:r>
              <w:rPr>
                <w:rFonts w:hint="cs"/>
                <w:rtl/>
                <w:lang w:bidi="ar-BH"/>
              </w:rPr>
              <w:t>این رویکرد با استفاده از معیار‌های زمان اجرا و حافظه مصرفی با دیگر رویکرد‌های موجود</w:t>
            </w:r>
            <w:r>
              <w:rPr>
                <w:rtl/>
                <w:lang w:bidi="ar-BH"/>
              </w:rPr>
              <w:t>،</w:t>
            </w:r>
            <w:r>
              <w:rPr>
                <w:rFonts w:hint="cs"/>
                <w:rtl/>
                <w:lang w:bidi="ar-BH"/>
              </w:rPr>
              <w:t xml:space="preserve"> مقایسه و ارزیابی شده است. این رویکرد پیشنهادی کارایی و سرعتی حداقل </w:t>
            </w:r>
            <w:r>
              <w:rPr>
                <w:rtl/>
                <w:lang w:bidi="ar-BH"/>
              </w:rPr>
              <w:t>دوبرابر</w:t>
            </w:r>
            <w:r>
              <w:rPr>
                <w:rFonts w:hint="cs"/>
                <w:rtl/>
                <w:lang w:bidi="ar-BH"/>
              </w:rPr>
              <w:t xml:space="preserve"> بهتر از بقیه رویکرد‌های موجود نشان داده است.</w:t>
            </w:r>
          </w:p>
        </w:tc>
      </w:tr>
    </w:tbl>
    <w:p w14:paraId="2B56CB1D" w14:textId="1B9FE233" w:rsidR="00CB7E45" w:rsidRPr="002F26E3" w:rsidRDefault="00CB7E45" w:rsidP="002F26E3">
      <w:pPr>
        <w:tabs>
          <w:tab w:val="left" w:pos="1785"/>
        </w:tabs>
        <w:rPr>
          <w:rFonts w:cs="B Nazanin"/>
          <w:lang w:bidi="fa-IR"/>
        </w:rPr>
      </w:pPr>
      <w:bookmarkStart w:id="0" w:name="_GoBack"/>
      <w:bookmarkEnd w:id="0"/>
    </w:p>
    <w:sectPr w:rsidR="00CB7E45" w:rsidRPr="002F26E3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218E" w14:textId="77777777" w:rsidR="0020507D" w:rsidRDefault="0020507D" w:rsidP="00380124">
      <w:pPr>
        <w:spacing w:after="0" w:line="240" w:lineRule="auto"/>
      </w:pPr>
      <w:r>
        <w:separator/>
      </w:r>
    </w:p>
  </w:endnote>
  <w:endnote w:type="continuationSeparator" w:id="0">
    <w:p w14:paraId="50C2E6C4" w14:textId="77777777" w:rsidR="0020507D" w:rsidRDefault="0020507D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2DE05" w14:textId="77777777" w:rsidR="0020507D" w:rsidRDefault="0020507D" w:rsidP="00380124">
      <w:pPr>
        <w:spacing w:after="0" w:line="240" w:lineRule="auto"/>
      </w:pPr>
      <w:r>
        <w:separator/>
      </w:r>
    </w:p>
  </w:footnote>
  <w:footnote w:type="continuationSeparator" w:id="0">
    <w:p w14:paraId="5FA9F138" w14:textId="77777777" w:rsidR="0020507D" w:rsidRDefault="0020507D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rK0NDI1MTWyNDVT0lEKTi0uzszPAykwqgUAbud+6CwAAAA="/>
  </w:docVars>
  <w:rsids>
    <w:rsidRoot w:val="00253859"/>
    <w:rsid w:val="000043DA"/>
    <w:rsid w:val="00031591"/>
    <w:rsid w:val="000B2E28"/>
    <w:rsid w:val="000D42ED"/>
    <w:rsid w:val="00115578"/>
    <w:rsid w:val="0017490B"/>
    <w:rsid w:val="001F6817"/>
    <w:rsid w:val="0020507D"/>
    <w:rsid w:val="002266F3"/>
    <w:rsid w:val="00253859"/>
    <w:rsid w:val="00265175"/>
    <w:rsid w:val="002F26E3"/>
    <w:rsid w:val="00303798"/>
    <w:rsid w:val="003051BC"/>
    <w:rsid w:val="00380124"/>
    <w:rsid w:val="00442876"/>
    <w:rsid w:val="00443B87"/>
    <w:rsid w:val="00490A54"/>
    <w:rsid w:val="004914CF"/>
    <w:rsid w:val="004A47B0"/>
    <w:rsid w:val="004A5643"/>
    <w:rsid w:val="004B7765"/>
    <w:rsid w:val="004D0BDE"/>
    <w:rsid w:val="004E031B"/>
    <w:rsid w:val="004E1704"/>
    <w:rsid w:val="00536BC6"/>
    <w:rsid w:val="006855AF"/>
    <w:rsid w:val="006A5533"/>
    <w:rsid w:val="006D5452"/>
    <w:rsid w:val="006D60AD"/>
    <w:rsid w:val="006E4C44"/>
    <w:rsid w:val="00700F6B"/>
    <w:rsid w:val="007140FF"/>
    <w:rsid w:val="007C1060"/>
    <w:rsid w:val="00803EB7"/>
    <w:rsid w:val="00821C0B"/>
    <w:rsid w:val="00821EFE"/>
    <w:rsid w:val="00892D6A"/>
    <w:rsid w:val="008A4B93"/>
    <w:rsid w:val="008E31E5"/>
    <w:rsid w:val="008F2B2D"/>
    <w:rsid w:val="009952AC"/>
    <w:rsid w:val="009A61A8"/>
    <w:rsid w:val="009B46B3"/>
    <w:rsid w:val="009B7963"/>
    <w:rsid w:val="009C70B9"/>
    <w:rsid w:val="009D71AE"/>
    <w:rsid w:val="00A24BEE"/>
    <w:rsid w:val="00B057F5"/>
    <w:rsid w:val="00B20408"/>
    <w:rsid w:val="00B673B8"/>
    <w:rsid w:val="00B91417"/>
    <w:rsid w:val="00C155C3"/>
    <w:rsid w:val="00CA42B5"/>
    <w:rsid w:val="00CB7E45"/>
    <w:rsid w:val="00D27600"/>
    <w:rsid w:val="00D51948"/>
    <w:rsid w:val="00D97F95"/>
    <w:rsid w:val="00E719DD"/>
    <w:rsid w:val="00E76336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2278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2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1DDB-0EEE-4EA2-A6DF-ED28D0E1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akhavi</cp:lastModifiedBy>
  <cp:revision>5</cp:revision>
  <dcterms:created xsi:type="dcterms:W3CDTF">2021-07-06T09:10:00Z</dcterms:created>
  <dcterms:modified xsi:type="dcterms:W3CDTF">2021-07-07T04:41:00Z</dcterms:modified>
</cp:coreProperties>
</file>