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14" w:rsidRPr="00797FE3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797FE3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7FE3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797FE3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97FE3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797FE3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797FE3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797FE3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797FE3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630414" w:rsidRPr="00797FE3" w:rsidTr="00797FE3">
        <w:trPr>
          <w:trHeight w:val="856"/>
        </w:trPr>
        <w:tc>
          <w:tcPr>
            <w:tcW w:w="5207" w:type="dxa"/>
            <w:gridSpan w:val="3"/>
          </w:tcPr>
          <w:p w:rsidR="00EB619D" w:rsidRPr="00797FE3" w:rsidRDefault="00630414" w:rsidP="00966AD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 راهنما: 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صفایی</w:t>
            </w:r>
          </w:p>
          <w:p w:rsidR="00EB619D" w:rsidRPr="00797FE3" w:rsidRDefault="00EB619D" w:rsidP="00EB619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  <w:vAlign w:val="center"/>
          </w:tcPr>
          <w:p w:rsidR="00721326" w:rsidRPr="00797FE3" w:rsidRDefault="00797FE3" w:rsidP="00966AD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86146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6321D14" wp14:editId="2B926720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20955</wp:posOffset>
                  </wp:positionV>
                  <wp:extent cx="991235" cy="1200785"/>
                  <wp:effectExtent l="0" t="0" r="0" b="0"/>
                  <wp:wrapSquare wrapText="bothSides"/>
                  <wp:docPr id="4" name="Picture 4" descr="E:\1\SBU\Register PHD95\2016-10 (Oct)\AliZar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E:\1\SBU\Register PHD95\2016-10 (Oct)\AliZare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1" r="4918" b="8425"/>
                          <a:stretch/>
                        </pic:blipFill>
                        <pic:spPr bwMode="auto">
                          <a:xfrm>
                            <a:off x="0" y="0"/>
                            <a:ext cx="991235" cy="120078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0414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491E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زارعی</w:t>
            </w:r>
          </w:p>
          <w:p w:rsidR="00721326" w:rsidRPr="00797FE3" w:rsidRDefault="00721326" w:rsidP="00797FE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21326" w:rsidRPr="00797FE3" w:rsidRDefault="00721326" w:rsidP="00797FE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30414" w:rsidRPr="00797FE3" w:rsidRDefault="00630414" w:rsidP="00797FE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797FE3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797FE3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مقطع: </w:t>
            </w:r>
            <w:r w:rsidR="00721326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797FE3" w:rsidRDefault="00630414" w:rsidP="001C796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</w:t>
            </w:r>
            <w:r w:rsidR="001C79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سیستم‏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797FE3" w:rsidRDefault="00721326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630414" w:rsidRPr="00797FE3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797FE3" w:rsidRDefault="00797FE3" w:rsidP="004A5DB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 23/12/1400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797FE3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797FE3" w:rsidRDefault="00797FE3" w:rsidP="00797FE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 دکتری</w:t>
            </w:r>
          </w:p>
        </w:tc>
      </w:tr>
      <w:tr w:rsidR="00630414" w:rsidRPr="00797FE3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797FE3" w:rsidRDefault="00630414" w:rsidP="004A5DB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292" w:type="dxa"/>
            <w:gridSpan w:val="2"/>
            <w:vMerge/>
          </w:tcPr>
          <w:p w:rsidR="00630414" w:rsidRPr="00797FE3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797FE3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6829A3" w:rsidRPr="00797FE3" w:rsidRDefault="00630414" w:rsidP="008D4DE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</w:t>
            </w:r>
            <w:bookmarkStart w:id="0" w:name="_GoBack"/>
            <w:bookmarkEnd w:id="0"/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ن: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D4DE7" w:rsidRPr="008D4DE7">
              <w:rPr>
                <w:rFonts w:cs="B Nazanin"/>
                <w:b/>
                <w:bCs/>
                <w:sz w:val="24"/>
                <w:szCs w:val="24"/>
                <w:lang w:bidi="fa-IR"/>
              </w:rPr>
              <w:t>http://194.225.24.96</w:t>
            </w:r>
            <w:r w:rsidR="008D4DE7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  <w:r w:rsidR="008D4DE7" w:rsidRPr="008D4DE7">
              <w:rPr>
                <w:rFonts w:cs="B Nazanin"/>
                <w:b/>
                <w:bCs/>
                <w:sz w:val="24"/>
                <w:szCs w:val="24"/>
                <w:lang w:bidi="fa-IR"/>
              </w:rPr>
              <w:t>/defa-computer-3</w:t>
            </w:r>
          </w:p>
        </w:tc>
        <w:tc>
          <w:tcPr>
            <w:tcW w:w="4292" w:type="dxa"/>
            <w:gridSpan w:val="2"/>
            <w:vMerge/>
          </w:tcPr>
          <w:p w:rsidR="00630414" w:rsidRPr="00797FE3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797FE3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797FE3" w:rsidRDefault="00630414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EB619D" w:rsidRPr="00797F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A5DB2" w:rsidRPr="00797FE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 محاسبات تقریبی درون حافظه‏ای با استفاده از اسپینترونیک</w:t>
            </w:r>
          </w:p>
          <w:p w:rsidR="00EB619D" w:rsidRPr="00797FE3" w:rsidRDefault="00EB619D" w:rsidP="004A5DB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97FE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</w:p>
        </w:tc>
      </w:tr>
      <w:tr w:rsidR="006A5533" w:rsidRPr="00797FE3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9D" w:rsidRPr="00797FE3" w:rsidRDefault="006A5533" w:rsidP="00491ED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91E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مهدیانی</w:t>
            </w:r>
            <w:r w:rsid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رحمتی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CC" w:rsidRPr="00797FE3" w:rsidRDefault="006A5533" w:rsidP="00491ED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54BCC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حسابی</w:t>
            </w:r>
            <w:r w:rsid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EB619D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</w:t>
            </w:r>
            <w:r w:rsidR="004A5DB2"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صفری</w:t>
            </w:r>
          </w:p>
        </w:tc>
      </w:tr>
      <w:tr w:rsidR="006855AF" w:rsidRPr="00797FE3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797FE3" w:rsidRDefault="006855AF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F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491ED2" w:rsidRPr="00966ADE" w:rsidRDefault="00491ED2" w:rsidP="00491ED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در توسعه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 و ذخ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ره‌‌ساز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مبتنی برکاهش مقیاس‏ ترانزیستور،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به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علت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وجود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محدود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ت‌‌ها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اجتناب‌‌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‏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ناپذ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 مق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اس‌‌پذ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ترانز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ستورها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asciiTheme="majorBidi" w:hAnsiTheme="majorBidi" w:cstheme="majorBidi"/>
                <w:lang w:bidi="fa-IR"/>
              </w:rPr>
              <w:t>CMOS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،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قانون مور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به پا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نزد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است. علاوه ‌‌بر 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ن،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با کوچک شدن اند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ازه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ترانز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ستورها،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مصرف بالا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توان نشت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به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مساله‏ای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جد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با نام 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وار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توان تبد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است. از طرف 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گر،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معمار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کامپ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وتر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ون 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ومن،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اطلاعات ب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واحد‌‌ها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پردازش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 حافظه‌‌ باعث م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ی‌‌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انرژ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بطور ناکارآمد مصرف شود و تاخ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 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افزا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ابد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 به آن دیوار حافظه می‏گویند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. با 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حال، مقابله با چالش‌ها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دیوار توان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 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وار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حافظه برا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پردازش مقاد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انبوه داده در برنامه‌ها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که به پاسخ 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ده‌آل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ندارند و م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توانند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درجات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از عدم دقت خروج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را تحمل کنند 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کاف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همین دلیل،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رو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 نادق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در دهه‌‌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گذشته برا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 کاربردها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تحمل‏پذیر نادقیق ارائه شده است که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از شاخه‌‌ها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مهم آن با نام محاسبات تقر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مورد توجه بس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از پژوهشگران قرار گرفته اس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رساله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با بهره‌‌گ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از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اسپ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نترون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و ارائه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واحدها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منطقی و 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محاسبات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جدید در حافظه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اثر د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وار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توان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دیوار حافظه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را کم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کردیم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. در ادامه‌‌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بررسی چالش موجود در توان مصرفی دستگاه‏های مغناطیسی برای سوئیچینگ،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ارائه راهکارها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 محاسبات تقر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درون حافظه برا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کاربردها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تحمل‏پذیر نادقیق</w:t>
            </w:r>
            <w:r w:rsidRPr="00966ADE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کارایی آنها را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از منظر مساحت، توان و تاخیر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بهبود دادیم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طرح‏های ارائه شده قابل پیکربندی هستند که برای بررسی در سطح کاربرد آنها را در الگوریتم‏های مهم پردازش تصویر مورد مطالعه قرار دادیم.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نتایج شبیه‏سازی در سطح مدار نشان داده‏ است طرح‏های پیشنهادی دقیق توانستند</w:t>
            </w:r>
            <w:r w:rsidRPr="00966AD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راستای برطرف کردن چالش‏های دیوار توان و دیوار حافظه، جدیدترین کارهای ارائه شده در این حوزه را به خوبی بهبود دهند. همچنین نتایج بدست آمده از شبیه</w:t>
            </w:r>
            <w:r w:rsidRPr="00966ADE">
              <w:rPr>
                <w:rFonts w:cs="B Nazanin"/>
                <w:sz w:val="24"/>
                <w:szCs w:val="24"/>
                <w:cs/>
                <w:lang w:bidi="fa-IR"/>
              </w:rPr>
              <w:t>‎</w:t>
            </w:r>
            <w:r w:rsidRPr="00966ADE">
              <w:rPr>
                <w:rFonts w:cs="B Nazanin" w:hint="cs"/>
                <w:sz w:val="24"/>
                <w:szCs w:val="24"/>
                <w:rtl/>
                <w:lang w:bidi="fa-IR"/>
              </w:rPr>
              <w:t>‏سازی در سطوح مدار و کاربرد مشخص کرده است که طرح‏های پیشنهادی نادقیق علاوه بر برطرف کردن مساله توان مصرفی دستگاه‏های مغناطیسی، در کاربردهای تحمل‏پذیر نادقیق نیز در معیارهای مهم مربوطه عملکرد خوبی داشته‏اند.</w:t>
            </w:r>
            <w:r w:rsidRPr="00966A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B619D" w:rsidRPr="00797FE3" w:rsidRDefault="00EB619D" w:rsidP="00491ED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Pr="00797FE3" w:rsidRDefault="00CB7E45" w:rsidP="00CB7E45">
      <w:pPr>
        <w:tabs>
          <w:tab w:val="left" w:pos="7185"/>
        </w:tabs>
        <w:rPr>
          <w:rFonts w:cs="B Nazanin"/>
          <w:b/>
          <w:bCs/>
          <w:lang w:bidi="fa-IR"/>
        </w:rPr>
      </w:pPr>
    </w:p>
    <w:sectPr w:rsidR="00CB7E45" w:rsidRPr="00797FE3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E1" w:rsidRDefault="004603E1" w:rsidP="00380124">
      <w:pPr>
        <w:spacing w:after="0" w:line="240" w:lineRule="auto"/>
      </w:pPr>
      <w:r>
        <w:separator/>
      </w:r>
    </w:p>
  </w:endnote>
  <w:endnote w:type="continuationSeparator" w:id="0">
    <w:p w:rsidR="004603E1" w:rsidRDefault="004603E1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E1" w:rsidRDefault="004603E1" w:rsidP="00380124">
      <w:pPr>
        <w:spacing w:after="0" w:line="240" w:lineRule="auto"/>
      </w:pPr>
      <w:r>
        <w:separator/>
      </w:r>
    </w:p>
  </w:footnote>
  <w:footnote w:type="continuationSeparator" w:id="0">
    <w:p w:rsidR="004603E1" w:rsidRDefault="004603E1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3EF"/>
    <w:multiLevelType w:val="hybridMultilevel"/>
    <w:tmpl w:val="06205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859"/>
    <w:rsid w:val="000043DA"/>
    <w:rsid w:val="0003153B"/>
    <w:rsid w:val="00031591"/>
    <w:rsid w:val="000B2E28"/>
    <w:rsid w:val="000C326D"/>
    <w:rsid w:val="00115578"/>
    <w:rsid w:val="001200AC"/>
    <w:rsid w:val="00137174"/>
    <w:rsid w:val="0017490B"/>
    <w:rsid w:val="001C796C"/>
    <w:rsid w:val="001F6817"/>
    <w:rsid w:val="00253859"/>
    <w:rsid w:val="00265175"/>
    <w:rsid w:val="00286E45"/>
    <w:rsid w:val="002F1A24"/>
    <w:rsid w:val="00303798"/>
    <w:rsid w:val="003051BC"/>
    <w:rsid w:val="00340D39"/>
    <w:rsid w:val="0034594B"/>
    <w:rsid w:val="003716EF"/>
    <w:rsid w:val="00380124"/>
    <w:rsid w:val="00442876"/>
    <w:rsid w:val="00443B87"/>
    <w:rsid w:val="004603E1"/>
    <w:rsid w:val="004914CF"/>
    <w:rsid w:val="00491ED2"/>
    <w:rsid w:val="004A47B0"/>
    <w:rsid w:val="004A5643"/>
    <w:rsid w:val="004A5DB2"/>
    <w:rsid w:val="004B49AD"/>
    <w:rsid w:val="004B7765"/>
    <w:rsid w:val="004D0BDE"/>
    <w:rsid w:val="004E031B"/>
    <w:rsid w:val="004E1704"/>
    <w:rsid w:val="00536BC6"/>
    <w:rsid w:val="005D5656"/>
    <w:rsid w:val="00630414"/>
    <w:rsid w:val="006829A3"/>
    <w:rsid w:val="006855AF"/>
    <w:rsid w:val="006A5533"/>
    <w:rsid w:val="006D303E"/>
    <w:rsid w:val="006D5452"/>
    <w:rsid w:val="006D60AD"/>
    <w:rsid w:val="006E4C44"/>
    <w:rsid w:val="00700F6B"/>
    <w:rsid w:val="007140FF"/>
    <w:rsid w:val="00721326"/>
    <w:rsid w:val="00797FE3"/>
    <w:rsid w:val="007C1060"/>
    <w:rsid w:val="00803EB7"/>
    <w:rsid w:val="00816700"/>
    <w:rsid w:val="00821C0B"/>
    <w:rsid w:val="00821EFE"/>
    <w:rsid w:val="00882253"/>
    <w:rsid w:val="00892D6A"/>
    <w:rsid w:val="0089784B"/>
    <w:rsid w:val="008A4B93"/>
    <w:rsid w:val="008D4DE7"/>
    <w:rsid w:val="008E31E5"/>
    <w:rsid w:val="008F2B2D"/>
    <w:rsid w:val="00953A60"/>
    <w:rsid w:val="00966ADE"/>
    <w:rsid w:val="009952AC"/>
    <w:rsid w:val="009B46B3"/>
    <w:rsid w:val="009B7963"/>
    <w:rsid w:val="009C70B9"/>
    <w:rsid w:val="009D71AE"/>
    <w:rsid w:val="00A24BEE"/>
    <w:rsid w:val="00A8614E"/>
    <w:rsid w:val="00AF6938"/>
    <w:rsid w:val="00B673B8"/>
    <w:rsid w:val="00B91417"/>
    <w:rsid w:val="00BB4569"/>
    <w:rsid w:val="00BD057D"/>
    <w:rsid w:val="00C155C3"/>
    <w:rsid w:val="00C54BCC"/>
    <w:rsid w:val="00C705F7"/>
    <w:rsid w:val="00C96640"/>
    <w:rsid w:val="00CA42B5"/>
    <w:rsid w:val="00CB7E45"/>
    <w:rsid w:val="00D51948"/>
    <w:rsid w:val="00D63B97"/>
    <w:rsid w:val="00D97F95"/>
    <w:rsid w:val="00E1378F"/>
    <w:rsid w:val="00E33D48"/>
    <w:rsid w:val="00E719DD"/>
    <w:rsid w:val="00E76336"/>
    <w:rsid w:val="00EB619D"/>
    <w:rsid w:val="00EE1FEF"/>
    <w:rsid w:val="00EF4DB2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7E27"/>
  <w15:docId w15:val="{6D2DD067-CB06-5746-A485-0EDF5FC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49E0-3AA7-42F1-9E5B-15429D3B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Ali Zarei</cp:lastModifiedBy>
  <cp:revision>5</cp:revision>
  <cp:lastPrinted>2022-03-11T16:47:00Z</cp:lastPrinted>
  <dcterms:created xsi:type="dcterms:W3CDTF">2022-02-12T08:14:00Z</dcterms:created>
  <dcterms:modified xsi:type="dcterms:W3CDTF">2022-03-11T16:48:00Z</dcterms:modified>
</cp:coreProperties>
</file>